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6F85E" w14:textId="64BCB989" w:rsidR="00A37740" w:rsidRPr="00A37740" w:rsidRDefault="00E86235" w:rsidP="00A37740">
      <w:pPr>
        <w:spacing w:after="0"/>
        <w:rPr>
          <w:rFonts w:ascii="Arial" w:hAnsi="Arial" w:cs="Arial"/>
          <w:b/>
          <w:sz w:val="28"/>
          <w:szCs w:val="28"/>
        </w:rPr>
      </w:pPr>
      <w:r>
        <w:rPr>
          <w:rFonts w:ascii="Arial" w:hAnsi="Arial" w:cs="Arial"/>
          <w:b/>
          <w:bCs/>
          <w:noProof/>
          <w:lang w:eastAsia="pl-PL"/>
        </w:rPr>
        <w:drawing>
          <wp:anchor distT="0" distB="0" distL="114300" distR="114300" simplePos="0" relativeHeight="251659264" behindDoc="0" locked="0" layoutInCell="1" allowOverlap="1" wp14:anchorId="5BE99D01" wp14:editId="79CA2DF1">
            <wp:simplePos x="0" y="0"/>
            <wp:positionH relativeFrom="margin">
              <wp:posOffset>-48895</wp:posOffset>
            </wp:positionH>
            <wp:positionV relativeFrom="margin">
              <wp:posOffset>-715645</wp:posOffset>
            </wp:positionV>
            <wp:extent cx="2038350" cy="813435"/>
            <wp:effectExtent l="0" t="0" r="0" b="5715"/>
            <wp:wrapSquare wrapText="bothSides"/>
            <wp:docPr id="21224310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31053" name="Obraz 21224310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350" cy="813435"/>
                    </a:xfrm>
                    <a:prstGeom prst="rect">
                      <a:avLst/>
                    </a:prstGeom>
                  </pic:spPr>
                </pic:pic>
              </a:graphicData>
            </a:graphic>
            <wp14:sizeRelH relativeFrom="margin">
              <wp14:pctWidth>0</wp14:pctWidth>
            </wp14:sizeRelH>
            <wp14:sizeRelV relativeFrom="margin">
              <wp14:pctHeight>0</wp14:pctHeight>
            </wp14:sizeRelV>
          </wp:anchor>
        </w:drawing>
      </w:r>
      <w:r w:rsidR="0066446D">
        <w:rPr>
          <w:rFonts w:ascii="Arial" w:hAnsi="Arial" w:cs="Arial"/>
          <w:b/>
          <w:noProof/>
          <w:sz w:val="28"/>
          <w:szCs w:val="28"/>
          <w:lang w:eastAsia="pl-PL"/>
        </w:rPr>
        <w:drawing>
          <wp:anchor distT="0" distB="0" distL="114300" distR="114300" simplePos="0" relativeHeight="251658240" behindDoc="0" locked="0" layoutInCell="1" allowOverlap="1" wp14:anchorId="7B31AB60" wp14:editId="68081A66">
            <wp:simplePos x="0" y="0"/>
            <wp:positionH relativeFrom="margin">
              <wp:posOffset>3462655</wp:posOffset>
            </wp:positionH>
            <wp:positionV relativeFrom="margin">
              <wp:posOffset>-614045</wp:posOffset>
            </wp:positionV>
            <wp:extent cx="1962150" cy="550545"/>
            <wp:effectExtent l="0" t="0" r="0" b="1905"/>
            <wp:wrapSquare wrapText="bothSides"/>
            <wp:docPr id="11689990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9037" name="Obraz 11689990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550545"/>
                    </a:xfrm>
                    <a:prstGeom prst="rect">
                      <a:avLst/>
                    </a:prstGeom>
                  </pic:spPr>
                </pic:pic>
              </a:graphicData>
            </a:graphic>
            <wp14:sizeRelH relativeFrom="margin">
              <wp14:pctWidth>0</wp14:pctWidth>
            </wp14:sizeRelH>
            <wp14:sizeRelV relativeFrom="margin">
              <wp14:pctHeight>0</wp14:pctHeight>
            </wp14:sizeRelV>
          </wp:anchor>
        </w:drawing>
      </w:r>
    </w:p>
    <w:p w14:paraId="1AC9EA66" w14:textId="77777777" w:rsidR="00A37740" w:rsidRPr="00A37740" w:rsidRDefault="00A37740" w:rsidP="00011915">
      <w:pPr>
        <w:spacing w:after="0"/>
        <w:jc w:val="center"/>
        <w:rPr>
          <w:rFonts w:ascii="Arial" w:hAnsi="Arial" w:cs="Arial"/>
          <w:b/>
          <w:sz w:val="28"/>
          <w:szCs w:val="28"/>
        </w:rPr>
      </w:pPr>
    </w:p>
    <w:p w14:paraId="7F0A938A" w14:textId="3FB6AEEC" w:rsidR="00A37740" w:rsidRDefault="00A37740" w:rsidP="00A37740">
      <w:pPr>
        <w:jc w:val="right"/>
        <w:rPr>
          <w:rFonts w:ascii="Arial" w:hAnsi="Arial" w:cs="Arial"/>
          <w:b/>
          <w:bCs/>
        </w:rPr>
      </w:pPr>
      <w:r w:rsidRPr="00A37740">
        <w:rPr>
          <w:rFonts w:ascii="Arial" w:hAnsi="Arial" w:cs="Arial"/>
          <w:b/>
          <w:bCs/>
        </w:rPr>
        <w:t>Warszawa, 12 września 2025 r.</w:t>
      </w:r>
    </w:p>
    <w:p w14:paraId="6CDEBE8C" w14:textId="200F1E50" w:rsidR="00A37740" w:rsidRPr="00A37740" w:rsidRDefault="00A37740" w:rsidP="00A37740">
      <w:pPr>
        <w:jc w:val="both"/>
        <w:rPr>
          <w:rFonts w:ascii="Arial" w:hAnsi="Arial" w:cs="Arial"/>
          <w:b/>
          <w:bCs/>
        </w:rPr>
      </w:pPr>
      <w:r w:rsidRPr="00A37740">
        <w:rPr>
          <w:rFonts w:ascii="Arial" w:hAnsi="Arial" w:cs="Arial"/>
          <w:b/>
          <w:bCs/>
        </w:rPr>
        <w:t>Informacja prasowa</w:t>
      </w:r>
    </w:p>
    <w:p w14:paraId="4F401393" w14:textId="77777777" w:rsidR="00A37740" w:rsidRPr="00A37740" w:rsidRDefault="00A37740" w:rsidP="00A37740">
      <w:pPr>
        <w:spacing w:after="0"/>
        <w:rPr>
          <w:rFonts w:ascii="Arial" w:hAnsi="Arial" w:cs="Arial"/>
          <w:b/>
          <w:sz w:val="28"/>
          <w:szCs w:val="28"/>
        </w:rPr>
      </w:pPr>
    </w:p>
    <w:p w14:paraId="578C4F0F" w14:textId="77777777" w:rsidR="00A37740" w:rsidRPr="00A37740" w:rsidRDefault="00A37740" w:rsidP="00011915">
      <w:pPr>
        <w:spacing w:after="0"/>
        <w:jc w:val="center"/>
        <w:rPr>
          <w:rFonts w:ascii="Arial" w:hAnsi="Arial" w:cs="Arial"/>
          <w:b/>
          <w:sz w:val="28"/>
          <w:szCs w:val="28"/>
        </w:rPr>
      </w:pPr>
    </w:p>
    <w:p w14:paraId="0C19E1D1" w14:textId="683BC1F2" w:rsidR="003B312D" w:rsidRPr="00A37740" w:rsidRDefault="00F1520C" w:rsidP="00011915">
      <w:pPr>
        <w:spacing w:after="0"/>
        <w:jc w:val="center"/>
        <w:rPr>
          <w:rFonts w:ascii="Arial" w:hAnsi="Arial" w:cs="Arial"/>
          <w:b/>
          <w:sz w:val="28"/>
          <w:szCs w:val="28"/>
        </w:rPr>
      </w:pPr>
      <w:r w:rsidRPr="00A37740">
        <w:rPr>
          <w:rFonts w:ascii="Arial" w:hAnsi="Arial" w:cs="Arial"/>
          <w:b/>
          <w:sz w:val="28"/>
          <w:szCs w:val="28"/>
        </w:rPr>
        <w:t xml:space="preserve">Portfel Studenta 2025 – </w:t>
      </w:r>
      <w:r w:rsidR="00011915" w:rsidRPr="00A37740">
        <w:rPr>
          <w:rFonts w:ascii="Arial" w:hAnsi="Arial" w:cs="Arial"/>
          <w:b/>
          <w:sz w:val="28"/>
          <w:szCs w:val="28"/>
        </w:rPr>
        <w:t>finanse w lepszej kondycji, choć koszty wciąż wysokie</w:t>
      </w:r>
    </w:p>
    <w:p w14:paraId="0190A954" w14:textId="77777777" w:rsidR="006A1A4C" w:rsidRPr="00A37740" w:rsidRDefault="006A1A4C" w:rsidP="003B312D">
      <w:pPr>
        <w:spacing w:after="0"/>
        <w:jc w:val="both"/>
        <w:rPr>
          <w:rFonts w:ascii="Arial" w:hAnsi="Arial" w:cs="Arial"/>
          <w:b/>
          <w:bCs/>
        </w:rPr>
      </w:pPr>
    </w:p>
    <w:p w14:paraId="7D2A5EC2" w14:textId="19EC869A" w:rsidR="00B552AD" w:rsidRPr="00A37740" w:rsidRDefault="006A1A4C" w:rsidP="00A37740">
      <w:pPr>
        <w:spacing w:after="0" w:line="276" w:lineRule="auto"/>
        <w:jc w:val="both"/>
        <w:rPr>
          <w:rFonts w:ascii="Arial" w:hAnsi="Arial" w:cs="Arial"/>
          <w:b/>
          <w:bCs/>
        </w:rPr>
      </w:pPr>
      <w:r w:rsidRPr="00A37740">
        <w:rPr>
          <w:rFonts w:ascii="Arial" w:hAnsi="Arial" w:cs="Arial"/>
          <w:b/>
          <w:bCs/>
        </w:rPr>
        <w:t>Wydatki polskich studentów utrzymują się na poziomie zbliżonym do ubiegłorocznego.</w:t>
      </w:r>
      <w:r w:rsidR="003E24F8" w:rsidRPr="00A37740">
        <w:rPr>
          <w:rFonts w:ascii="Arial" w:hAnsi="Arial" w:cs="Arial"/>
          <w:b/>
          <w:bCs/>
        </w:rPr>
        <w:t xml:space="preserve"> </w:t>
      </w:r>
      <w:r w:rsidR="00B552AD" w:rsidRPr="00A37740">
        <w:rPr>
          <w:rFonts w:ascii="Arial" w:hAnsi="Arial" w:cs="Arial"/>
          <w:b/>
          <w:bCs/>
        </w:rPr>
        <w:t>Najwięcej kosztuje zakwaterowanie –</w:t>
      </w:r>
      <w:r w:rsidR="003E24F8" w:rsidRPr="00A37740">
        <w:rPr>
          <w:rFonts w:ascii="Arial" w:hAnsi="Arial" w:cs="Arial"/>
          <w:b/>
          <w:bCs/>
        </w:rPr>
        <w:t xml:space="preserve"> </w:t>
      </w:r>
      <w:r w:rsidR="00B552AD" w:rsidRPr="00A37740">
        <w:rPr>
          <w:rFonts w:ascii="Arial" w:hAnsi="Arial" w:cs="Arial"/>
          <w:b/>
          <w:bCs/>
        </w:rPr>
        <w:t>mieszkanie, akademik</w:t>
      </w:r>
      <w:r w:rsidR="003E24F8" w:rsidRPr="00A37740">
        <w:rPr>
          <w:rFonts w:ascii="Arial" w:hAnsi="Arial" w:cs="Arial"/>
          <w:b/>
          <w:bCs/>
        </w:rPr>
        <w:t xml:space="preserve"> czy</w:t>
      </w:r>
      <w:r w:rsidR="00B552AD" w:rsidRPr="00A37740">
        <w:rPr>
          <w:rFonts w:ascii="Arial" w:hAnsi="Arial" w:cs="Arial"/>
          <w:b/>
          <w:bCs/>
        </w:rPr>
        <w:t xml:space="preserve"> pokój</w:t>
      </w:r>
      <w:r w:rsidR="003E24F8" w:rsidRPr="00A37740">
        <w:rPr>
          <w:rFonts w:ascii="Arial" w:hAnsi="Arial" w:cs="Arial"/>
          <w:b/>
          <w:bCs/>
        </w:rPr>
        <w:t xml:space="preserve"> pozostaje największym obciążeniem finansowym polskiego studenta. Na szczęście</w:t>
      </w:r>
      <w:r w:rsidR="00B552AD" w:rsidRPr="00A37740">
        <w:rPr>
          <w:rFonts w:ascii="Arial" w:hAnsi="Arial" w:cs="Arial"/>
          <w:b/>
          <w:bCs/>
        </w:rPr>
        <w:t xml:space="preserve"> inne wydatki pozostają na podobnym poziomie jak w</w:t>
      </w:r>
      <w:r w:rsidR="00564523" w:rsidRPr="00A37740">
        <w:rPr>
          <w:rFonts w:ascii="Arial" w:hAnsi="Arial" w:cs="Arial"/>
          <w:b/>
          <w:bCs/>
        </w:rPr>
        <w:t> </w:t>
      </w:r>
      <w:r w:rsidR="00B552AD" w:rsidRPr="00A37740">
        <w:rPr>
          <w:rFonts w:ascii="Arial" w:hAnsi="Arial" w:cs="Arial"/>
          <w:b/>
          <w:bCs/>
        </w:rPr>
        <w:t>ubiegłym roku</w:t>
      </w:r>
      <w:r w:rsidR="003E24F8" w:rsidRPr="00A37740">
        <w:rPr>
          <w:rFonts w:ascii="Arial" w:hAnsi="Arial" w:cs="Arial"/>
          <w:b/>
          <w:bCs/>
        </w:rPr>
        <w:t>.</w:t>
      </w:r>
      <w:r w:rsidR="00B552AD" w:rsidRPr="00A37740">
        <w:rPr>
          <w:rFonts w:ascii="Arial" w:hAnsi="Arial" w:cs="Arial"/>
          <w:b/>
          <w:bCs/>
        </w:rPr>
        <w:t xml:space="preserve"> </w:t>
      </w:r>
      <w:r w:rsidRPr="00A37740">
        <w:rPr>
          <w:rFonts w:ascii="Arial" w:hAnsi="Arial" w:cs="Arial"/>
          <w:b/>
          <w:bCs/>
        </w:rPr>
        <w:t xml:space="preserve">Choć koszty życia rosną, aż 41% młodych Polaków ocenia swoją sytuację finansową lepiej niż rok temu </w:t>
      </w:r>
      <w:r w:rsidR="003E24F8" w:rsidRPr="00A37740">
        <w:rPr>
          <w:rFonts w:ascii="Arial" w:hAnsi="Arial" w:cs="Arial"/>
          <w:b/>
          <w:bCs/>
        </w:rPr>
        <w:t xml:space="preserve">– </w:t>
      </w:r>
      <w:r w:rsidR="00B552AD" w:rsidRPr="00A37740">
        <w:rPr>
          <w:rFonts w:ascii="Arial" w:hAnsi="Arial" w:cs="Arial"/>
          <w:b/>
          <w:bCs/>
        </w:rPr>
        <w:t>czytamy w</w:t>
      </w:r>
      <w:r w:rsidR="00E86235">
        <w:rPr>
          <w:rFonts w:ascii="Arial" w:hAnsi="Arial" w:cs="Arial"/>
          <w:b/>
          <w:bCs/>
        </w:rPr>
        <w:t xml:space="preserve"> </w:t>
      </w:r>
      <w:r w:rsidR="00B552AD" w:rsidRPr="00A37740">
        <w:rPr>
          <w:rFonts w:ascii="Arial" w:hAnsi="Arial" w:cs="Arial"/>
          <w:b/>
          <w:bCs/>
        </w:rPr>
        <w:t xml:space="preserve">jubileuszowej X edycji raportu „Portfel Studenta”, przygotowanego przez </w:t>
      </w:r>
      <w:r w:rsidR="0077677A" w:rsidRPr="00A37740">
        <w:rPr>
          <w:rFonts w:ascii="Arial" w:hAnsi="Arial" w:cs="Arial"/>
          <w:b/>
          <w:bCs/>
        </w:rPr>
        <w:t xml:space="preserve">Warszawski Instytut Bankowości i </w:t>
      </w:r>
      <w:r w:rsidR="00B552AD" w:rsidRPr="00A37740">
        <w:rPr>
          <w:rFonts w:ascii="Arial" w:hAnsi="Arial" w:cs="Arial"/>
          <w:b/>
          <w:bCs/>
        </w:rPr>
        <w:t xml:space="preserve">Związek Banków Polskich. </w:t>
      </w:r>
    </w:p>
    <w:p w14:paraId="645CA156" w14:textId="77777777" w:rsidR="00564523" w:rsidRPr="00A37740" w:rsidRDefault="00564523" w:rsidP="00A37740">
      <w:pPr>
        <w:spacing w:after="0" w:line="276" w:lineRule="auto"/>
        <w:jc w:val="both"/>
        <w:rPr>
          <w:rFonts w:ascii="Arial" w:hAnsi="Arial" w:cs="Arial"/>
        </w:rPr>
      </w:pPr>
    </w:p>
    <w:p w14:paraId="61754A05" w14:textId="6A71785C" w:rsidR="00CC331A" w:rsidRPr="00A37740" w:rsidRDefault="00D174BB" w:rsidP="00A37740">
      <w:pPr>
        <w:spacing w:after="0" w:line="276" w:lineRule="auto"/>
        <w:jc w:val="both"/>
        <w:rPr>
          <w:rFonts w:ascii="Arial" w:hAnsi="Arial" w:cs="Arial"/>
        </w:rPr>
      </w:pPr>
      <w:r w:rsidRPr="00A37740">
        <w:rPr>
          <w:rFonts w:ascii="Arial" w:hAnsi="Arial" w:cs="Arial"/>
        </w:rPr>
        <w:t xml:space="preserve">Studiowanie kosztuje dużo. </w:t>
      </w:r>
      <w:r w:rsidR="00F1520C" w:rsidRPr="00A37740">
        <w:rPr>
          <w:rFonts w:ascii="Arial" w:hAnsi="Arial" w:cs="Arial"/>
        </w:rPr>
        <w:t>Jak wynika z corocznej symulacji przeprowadzonej przez WIB, miesięczne wydatki</w:t>
      </w:r>
      <w:r w:rsidR="000A7AEE" w:rsidRPr="00A37740">
        <w:rPr>
          <w:rFonts w:ascii="Arial" w:hAnsi="Arial" w:cs="Arial"/>
        </w:rPr>
        <w:t xml:space="preserve"> studenta</w:t>
      </w:r>
      <w:r w:rsidR="00F1520C" w:rsidRPr="00A37740">
        <w:rPr>
          <w:rFonts w:ascii="Arial" w:hAnsi="Arial" w:cs="Arial"/>
        </w:rPr>
        <w:t xml:space="preserve"> wynoszą </w:t>
      </w:r>
      <w:r w:rsidR="00F1520C" w:rsidRPr="00A37740">
        <w:rPr>
          <w:rFonts w:ascii="Arial" w:hAnsi="Arial" w:cs="Arial"/>
          <w:b/>
          <w:bCs/>
        </w:rPr>
        <w:t>3979,22 zł</w:t>
      </w:r>
      <w:r w:rsidR="000A7AEE" w:rsidRPr="00A37740">
        <w:rPr>
          <w:rFonts w:ascii="Arial" w:hAnsi="Arial" w:cs="Arial"/>
          <w:b/>
          <w:bCs/>
        </w:rPr>
        <w:t xml:space="preserve">, </w:t>
      </w:r>
      <w:r w:rsidR="000A7AEE" w:rsidRPr="00A37740">
        <w:rPr>
          <w:rFonts w:ascii="Arial" w:hAnsi="Arial" w:cs="Arial"/>
        </w:rPr>
        <w:t>co oznacza niewielki wzrost względem zeszłego roku (3951,56 zł).</w:t>
      </w:r>
      <w:r w:rsidR="000A7AEE" w:rsidRPr="00A37740">
        <w:rPr>
          <w:rFonts w:ascii="Arial" w:hAnsi="Arial" w:cs="Arial"/>
          <w:b/>
          <w:bCs/>
        </w:rPr>
        <w:t xml:space="preserve"> </w:t>
      </w:r>
      <w:r w:rsidR="000A7AEE" w:rsidRPr="00A37740">
        <w:rPr>
          <w:rFonts w:ascii="Arial" w:hAnsi="Arial" w:cs="Arial"/>
        </w:rPr>
        <w:t xml:space="preserve">Znaczną część wskazanej kwoty, bo aż </w:t>
      </w:r>
      <w:r w:rsidR="00F1520C" w:rsidRPr="00A37740">
        <w:rPr>
          <w:rFonts w:ascii="Arial" w:hAnsi="Arial" w:cs="Arial"/>
        </w:rPr>
        <w:t>560 zł stanowi opłata za czesne. W wariancie studiów stacjonarnych, bez tej opłaty, koszty życia zamknęłyby się w</w:t>
      </w:r>
      <w:r w:rsidR="0066446D">
        <w:rPr>
          <w:rFonts w:ascii="Arial" w:hAnsi="Arial" w:cs="Arial"/>
        </w:rPr>
        <w:t> </w:t>
      </w:r>
      <w:r w:rsidR="00F1520C" w:rsidRPr="00A37740">
        <w:rPr>
          <w:rFonts w:ascii="Arial" w:hAnsi="Arial" w:cs="Arial"/>
        </w:rPr>
        <w:t xml:space="preserve">kwocie </w:t>
      </w:r>
      <w:r w:rsidR="00F1520C" w:rsidRPr="00A37740">
        <w:rPr>
          <w:rFonts w:ascii="Arial" w:hAnsi="Arial" w:cs="Arial"/>
          <w:b/>
          <w:bCs/>
        </w:rPr>
        <w:t>3419,22 zł</w:t>
      </w:r>
      <w:r w:rsidR="00F1520C" w:rsidRPr="00A37740">
        <w:rPr>
          <w:rFonts w:ascii="Arial" w:hAnsi="Arial" w:cs="Arial"/>
        </w:rPr>
        <w:t>. Podobnie jak w</w:t>
      </w:r>
      <w:r w:rsidR="00564523" w:rsidRPr="00A37740">
        <w:rPr>
          <w:rFonts w:ascii="Arial" w:hAnsi="Arial" w:cs="Arial"/>
        </w:rPr>
        <w:t> </w:t>
      </w:r>
      <w:r w:rsidR="00F1520C" w:rsidRPr="00A37740">
        <w:rPr>
          <w:rFonts w:ascii="Arial" w:hAnsi="Arial" w:cs="Arial"/>
        </w:rPr>
        <w:t>poprzednich latach, największe obciążenia budżetu studenta to wynajem mieszkania, żywność i</w:t>
      </w:r>
      <w:r w:rsidR="00564523" w:rsidRPr="00A37740">
        <w:rPr>
          <w:rFonts w:ascii="Arial" w:hAnsi="Arial" w:cs="Arial"/>
        </w:rPr>
        <w:t> </w:t>
      </w:r>
      <w:r w:rsidR="00F1520C" w:rsidRPr="00A37740">
        <w:rPr>
          <w:rFonts w:ascii="Arial" w:hAnsi="Arial" w:cs="Arial"/>
        </w:rPr>
        <w:t>opłaty związane z edukacją. Wydatki na zakwaterowanie najczęściej mieszczą się w przedziale 1200–1500 zł miesięcznie, jednak 18% badanych studentów przekracza tę granicę.</w:t>
      </w:r>
    </w:p>
    <w:p w14:paraId="4962ACBA" w14:textId="65D240D8" w:rsidR="00CC331A" w:rsidRPr="00A37740" w:rsidRDefault="00564523" w:rsidP="00A37740">
      <w:pPr>
        <w:spacing w:after="0" w:line="276" w:lineRule="auto"/>
        <w:jc w:val="both"/>
        <w:rPr>
          <w:rFonts w:ascii="Arial" w:hAnsi="Arial" w:cs="Arial"/>
        </w:rPr>
      </w:pPr>
      <w:r w:rsidRPr="00A37740">
        <w:rPr>
          <w:rFonts w:ascii="Arial" w:hAnsi="Arial" w:cs="Arial"/>
          <w:noProof/>
          <w:lang w:eastAsia="pl-PL"/>
        </w:rPr>
        <w:drawing>
          <wp:inline distT="0" distB="0" distL="0" distR="0" wp14:anchorId="4E0E7D7A" wp14:editId="0F465CA8">
            <wp:extent cx="5760720" cy="23129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ykresy_portfel_studenta_2025-15.jpg"/>
                    <pic:cNvPicPr/>
                  </pic:nvPicPr>
                  <pic:blipFill rotWithShape="1">
                    <a:blip r:embed="rId9" cstate="print">
                      <a:extLst>
                        <a:ext uri="{28A0092B-C50C-407E-A947-70E740481C1C}">
                          <a14:useLocalDpi xmlns:a14="http://schemas.microsoft.com/office/drawing/2010/main" val="0"/>
                        </a:ext>
                      </a:extLst>
                    </a:blip>
                    <a:srcRect r="9117"/>
                    <a:stretch/>
                  </pic:blipFill>
                  <pic:spPr bwMode="auto">
                    <a:xfrm>
                      <a:off x="0" y="0"/>
                      <a:ext cx="5760720" cy="2312960"/>
                    </a:xfrm>
                    <a:prstGeom prst="rect">
                      <a:avLst/>
                    </a:prstGeom>
                    <a:ln>
                      <a:noFill/>
                    </a:ln>
                    <a:extLst>
                      <a:ext uri="{53640926-AAD7-44D8-BBD7-CCE9431645EC}">
                        <a14:shadowObscured xmlns:a14="http://schemas.microsoft.com/office/drawing/2010/main"/>
                      </a:ext>
                    </a:extLst>
                  </pic:spPr>
                </pic:pic>
              </a:graphicData>
            </a:graphic>
          </wp:inline>
        </w:drawing>
      </w:r>
    </w:p>
    <w:p w14:paraId="68BB96B9" w14:textId="6BA58EC3" w:rsidR="00CC331A" w:rsidRPr="00A37740" w:rsidRDefault="007063F3" w:rsidP="00A37740">
      <w:pPr>
        <w:spacing w:after="0" w:line="276" w:lineRule="auto"/>
        <w:jc w:val="both"/>
        <w:rPr>
          <w:rFonts w:ascii="Arial" w:hAnsi="Arial" w:cs="Arial"/>
        </w:rPr>
      </w:pPr>
      <w:r w:rsidRPr="00A37740">
        <w:rPr>
          <w:rFonts w:ascii="Arial" w:hAnsi="Arial" w:cs="Arial"/>
          <w:b/>
          <w:bCs/>
        </w:rPr>
        <w:t>Lepsze oceny własnych finansów</w:t>
      </w:r>
    </w:p>
    <w:p w14:paraId="22B8BE9E" w14:textId="77777777" w:rsidR="00CC331A" w:rsidRPr="00A37740" w:rsidRDefault="00CC331A" w:rsidP="00A37740">
      <w:pPr>
        <w:spacing w:after="0" w:line="276" w:lineRule="auto"/>
        <w:jc w:val="both"/>
        <w:rPr>
          <w:rFonts w:ascii="Arial" w:hAnsi="Arial" w:cs="Arial"/>
          <w:b/>
          <w:bCs/>
        </w:rPr>
      </w:pPr>
    </w:p>
    <w:p w14:paraId="6E6A3E1E" w14:textId="03C4FD03" w:rsidR="00F1520C" w:rsidRPr="00A37740" w:rsidRDefault="00B60E40" w:rsidP="00A37740">
      <w:pPr>
        <w:spacing w:after="0" w:line="276" w:lineRule="auto"/>
        <w:jc w:val="both"/>
        <w:rPr>
          <w:rFonts w:ascii="Arial" w:hAnsi="Arial" w:cs="Arial"/>
        </w:rPr>
      </w:pPr>
      <w:r w:rsidRPr="00A37740">
        <w:rPr>
          <w:rFonts w:ascii="Arial" w:hAnsi="Arial" w:cs="Arial"/>
        </w:rPr>
        <w:t xml:space="preserve">– </w:t>
      </w:r>
      <w:r w:rsidR="00F1520C" w:rsidRPr="00A37740">
        <w:rPr>
          <w:rFonts w:ascii="Arial" w:hAnsi="Arial" w:cs="Arial"/>
          <w:i/>
          <w:iCs/>
        </w:rPr>
        <w:t>W perspektywie ostatnich sześciu lat łączny poziom wydatków studenta wzrósł o ponad 2000 zł, jednak tempo przyrostu w ostatnich dwóch edycjach raportu jest wyraźnie wolniejsze. Coraz więcej młodych Polaków wskazuje także, że podejmowane zatrudnienie pozwala im na stabilizację budżetu. Obecnie 41% studentów ocenia swoją sytuację finansową jako lepszą niż rok wcześniej, podczas gdy pogorszenie deklaruje 24%.</w:t>
      </w:r>
      <w:r w:rsidR="005A40F9" w:rsidRPr="00A37740">
        <w:rPr>
          <w:rFonts w:ascii="Arial" w:hAnsi="Arial" w:cs="Arial"/>
          <w:i/>
          <w:iCs/>
        </w:rPr>
        <w:t xml:space="preserve"> Coraz mniej osób rozważa przerwanie nauki z powodu problemów finansowych – takie plany ma obecnie 17% badanych </w:t>
      </w:r>
      <w:r w:rsidR="005A40F9" w:rsidRPr="00A37740">
        <w:rPr>
          <w:rFonts w:ascii="Arial" w:hAnsi="Arial" w:cs="Arial"/>
          <w:i/>
          <w:iCs/>
        </w:rPr>
        <w:lastRenderedPageBreak/>
        <w:t xml:space="preserve">(spadek o 1 </w:t>
      </w:r>
      <w:proofErr w:type="spellStart"/>
      <w:r w:rsidR="005A40F9" w:rsidRPr="00A37740">
        <w:rPr>
          <w:rFonts w:ascii="Arial" w:hAnsi="Arial" w:cs="Arial"/>
          <w:i/>
          <w:iCs/>
        </w:rPr>
        <w:t>p.p</w:t>
      </w:r>
      <w:proofErr w:type="spellEnd"/>
      <w:r w:rsidR="005A40F9" w:rsidRPr="00A37740">
        <w:rPr>
          <w:rFonts w:ascii="Arial" w:hAnsi="Arial" w:cs="Arial"/>
          <w:i/>
          <w:iCs/>
        </w:rPr>
        <w:t xml:space="preserve">. r/r) </w:t>
      </w:r>
      <w:r w:rsidRPr="00A37740">
        <w:rPr>
          <w:rFonts w:ascii="Arial" w:hAnsi="Arial" w:cs="Arial"/>
        </w:rPr>
        <w:t xml:space="preserve">– </w:t>
      </w:r>
      <w:r w:rsidRPr="00A37740">
        <w:rPr>
          <w:rFonts w:ascii="Arial" w:hAnsi="Arial" w:cs="Arial"/>
          <w:b/>
          <w:bCs/>
        </w:rPr>
        <w:t>komentuje dr Przemysław Barbrich, dyrektor Zespołu Komunikacji i PR Związku Banków Polskich</w:t>
      </w:r>
      <w:r w:rsidRPr="00A37740">
        <w:rPr>
          <w:rFonts w:ascii="Arial" w:hAnsi="Arial" w:cs="Arial"/>
        </w:rPr>
        <w:t>.</w:t>
      </w:r>
    </w:p>
    <w:p w14:paraId="4D82A975" w14:textId="77777777" w:rsidR="00CC331A" w:rsidRPr="00A37740" w:rsidRDefault="00CC331A" w:rsidP="00A37740">
      <w:pPr>
        <w:spacing w:after="0" w:line="276" w:lineRule="auto"/>
        <w:jc w:val="both"/>
        <w:rPr>
          <w:rFonts w:ascii="Arial" w:hAnsi="Arial" w:cs="Arial"/>
          <w:b/>
          <w:bCs/>
        </w:rPr>
      </w:pPr>
    </w:p>
    <w:p w14:paraId="7639D106" w14:textId="53AE242A" w:rsidR="00DB7499" w:rsidRPr="00A37740" w:rsidRDefault="00F1520C" w:rsidP="00A37740">
      <w:pPr>
        <w:spacing w:line="276" w:lineRule="auto"/>
        <w:jc w:val="both"/>
        <w:rPr>
          <w:rFonts w:ascii="Arial" w:hAnsi="Arial" w:cs="Arial"/>
        </w:rPr>
      </w:pPr>
      <w:r w:rsidRPr="00A37740">
        <w:rPr>
          <w:rFonts w:ascii="Arial" w:hAnsi="Arial" w:cs="Arial"/>
        </w:rPr>
        <w:t xml:space="preserve">Jednocześnie widoczny jest dalszy spadek liczby osób, które w ogóle nie odkładają żadnych środków – obecnie to 12% (o 2 </w:t>
      </w:r>
      <w:proofErr w:type="spellStart"/>
      <w:r w:rsidRPr="00A37740">
        <w:rPr>
          <w:rFonts w:ascii="Arial" w:hAnsi="Arial" w:cs="Arial"/>
        </w:rPr>
        <w:t>p.p</w:t>
      </w:r>
      <w:proofErr w:type="spellEnd"/>
      <w:r w:rsidRPr="00A37740">
        <w:rPr>
          <w:rFonts w:ascii="Arial" w:hAnsi="Arial" w:cs="Arial"/>
        </w:rPr>
        <w:t xml:space="preserve">. mniej r/r). </w:t>
      </w:r>
      <w:r w:rsidR="00DB7499" w:rsidRPr="00A37740">
        <w:rPr>
          <w:rFonts w:ascii="Arial" w:hAnsi="Arial" w:cs="Arial"/>
        </w:rPr>
        <w:t xml:space="preserve">Rośnie </w:t>
      </w:r>
      <w:r w:rsidR="00A36CDA" w:rsidRPr="00A37740">
        <w:rPr>
          <w:rFonts w:ascii="Arial" w:hAnsi="Arial" w:cs="Arial"/>
        </w:rPr>
        <w:t>natomiast</w:t>
      </w:r>
      <w:r w:rsidR="00DB7499" w:rsidRPr="00A37740">
        <w:rPr>
          <w:rFonts w:ascii="Arial" w:hAnsi="Arial" w:cs="Arial"/>
        </w:rPr>
        <w:t xml:space="preserve"> liczba osób, które odkładają regularnie większe kwoty, co wskazuje na coraz większą dojrzałość finansową młodego pokolenia. Doświadczenia z</w:t>
      </w:r>
      <w:r w:rsidR="00564523" w:rsidRPr="00A37740">
        <w:rPr>
          <w:rFonts w:ascii="Arial" w:hAnsi="Arial" w:cs="Arial"/>
        </w:rPr>
        <w:t> </w:t>
      </w:r>
      <w:r w:rsidR="00DB7499" w:rsidRPr="00A37740">
        <w:rPr>
          <w:rFonts w:ascii="Arial" w:hAnsi="Arial" w:cs="Arial"/>
        </w:rPr>
        <w:t>ostatnich lat – w tym inflacja i wzrost kosztów życia – sprawiły, że zarządzanie budżetem stało się dla studentów praktyczną umiejętnością.</w:t>
      </w:r>
    </w:p>
    <w:p w14:paraId="71DADA5B" w14:textId="6818B32F" w:rsidR="0086227B" w:rsidRDefault="00A37740" w:rsidP="00A37740">
      <w:pPr>
        <w:spacing w:line="276" w:lineRule="auto"/>
        <w:jc w:val="both"/>
        <w:rPr>
          <w:rFonts w:ascii="Arial" w:hAnsi="Arial" w:cs="Arial"/>
        </w:rPr>
      </w:pPr>
      <w:r>
        <w:rPr>
          <w:rFonts w:ascii="Arial" w:hAnsi="Arial" w:cs="Arial"/>
          <w:i/>
        </w:rPr>
        <w:t>–</w:t>
      </w:r>
      <w:r w:rsidR="00400731" w:rsidRPr="00A37740">
        <w:rPr>
          <w:rFonts w:ascii="Arial" w:hAnsi="Arial" w:cs="Arial"/>
          <w:i/>
        </w:rPr>
        <w:t xml:space="preserve"> Cieszymy się, że następuje pozytywna zmiana w podejściu studentów do oszczędzania. Coraz większa liczba młodych ludzi decyduje się na regularne odkładanie pieniędzy i</w:t>
      </w:r>
      <w:r>
        <w:rPr>
          <w:rFonts w:ascii="Arial" w:hAnsi="Arial" w:cs="Arial"/>
          <w:i/>
        </w:rPr>
        <w:t> </w:t>
      </w:r>
      <w:r w:rsidR="00400731" w:rsidRPr="00A37740">
        <w:rPr>
          <w:rFonts w:ascii="Arial" w:hAnsi="Arial" w:cs="Arial"/>
          <w:i/>
        </w:rPr>
        <w:t>budowanie swojej poduszki finansowej. Rośnie świadomość, że nawet niewielkie, regularnie odkładane kwoty długoterminowo dają satysfakcjonujące rezultaty. Już tylko co dziesiąty badany nie oszczędza. Mamy nadzieję, że dzięki także prowadzonym przez WIB projektom edukacyjnym odsetek ten będzie nadal malał w kolejnych latach</w:t>
      </w:r>
      <w:r w:rsidR="00400731" w:rsidRPr="00A37740">
        <w:rPr>
          <w:rFonts w:ascii="Arial" w:hAnsi="Arial" w:cs="Arial"/>
        </w:rPr>
        <w:t xml:space="preserve"> – podkreśla </w:t>
      </w:r>
      <w:r w:rsidR="00400731" w:rsidRPr="00A37740">
        <w:rPr>
          <w:rFonts w:ascii="Arial" w:hAnsi="Arial" w:cs="Arial"/>
          <w:b/>
          <w:bCs/>
        </w:rPr>
        <w:t>Michał Polak, wiceprezes Warszawskiego Instytutu Bankowości</w:t>
      </w:r>
      <w:r w:rsidR="00400731" w:rsidRPr="00A37740">
        <w:rPr>
          <w:rFonts w:ascii="Arial" w:hAnsi="Arial" w:cs="Arial"/>
        </w:rPr>
        <w:t>.</w:t>
      </w:r>
    </w:p>
    <w:p w14:paraId="2F7E9306" w14:textId="77777777" w:rsidR="00A37740" w:rsidRPr="00A37740" w:rsidRDefault="00A37740" w:rsidP="00A37740">
      <w:pPr>
        <w:spacing w:line="276" w:lineRule="auto"/>
        <w:jc w:val="both"/>
        <w:rPr>
          <w:rFonts w:ascii="Arial" w:hAnsi="Arial" w:cs="Arial"/>
        </w:rPr>
      </w:pPr>
    </w:p>
    <w:p w14:paraId="17FB51CA" w14:textId="6776B4C3" w:rsidR="00C015E6" w:rsidRPr="00A37740" w:rsidRDefault="00C015E6" w:rsidP="00A37740">
      <w:pPr>
        <w:spacing w:line="276" w:lineRule="auto"/>
        <w:jc w:val="both"/>
        <w:rPr>
          <w:rFonts w:ascii="Arial" w:hAnsi="Arial" w:cs="Arial"/>
          <w:b/>
          <w:bCs/>
        </w:rPr>
      </w:pPr>
      <w:r w:rsidRPr="00A37740">
        <w:rPr>
          <w:rFonts w:ascii="Arial" w:hAnsi="Arial" w:cs="Arial"/>
          <w:b/>
          <w:bCs/>
        </w:rPr>
        <w:t>Mieszkanie i rynek pracy – wciąż największe wyzwania</w:t>
      </w:r>
    </w:p>
    <w:p w14:paraId="69548C32" w14:textId="184DFDA3" w:rsidR="00F1520C" w:rsidRPr="00A37740" w:rsidRDefault="00F1520C" w:rsidP="00A37740">
      <w:pPr>
        <w:spacing w:line="276" w:lineRule="auto"/>
        <w:jc w:val="both"/>
        <w:rPr>
          <w:rFonts w:ascii="Arial" w:hAnsi="Arial" w:cs="Arial"/>
        </w:rPr>
      </w:pPr>
      <w:r w:rsidRPr="00A37740">
        <w:rPr>
          <w:rFonts w:ascii="Arial" w:hAnsi="Arial" w:cs="Arial"/>
        </w:rPr>
        <w:t>Raport zwraca uwagę na kwestie mieszkaniowe. Nadal najczęściej wybieraną opcją jest mieszkanie z</w:t>
      </w:r>
      <w:r w:rsidR="00564523" w:rsidRPr="00A37740">
        <w:rPr>
          <w:rFonts w:ascii="Arial" w:hAnsi="Arial" w:cs="Arial"/>
        </w:rPr>
        <w:t> </w:t>
      </w:r>
      <w:r w:rsidRPr="00A37740">
        <w:rPr>
          <w:rFonts w:ascii="Arial" w:hAnsi="Arial" w:cs="Arial"/>
        </w:rPr>
        <w:t>rodziną lub znajomymi (46% wskazań), natomiast 30% studentów decyduje się na wynajem. Z oferty akademików korzysta jedynie 12% badanych, co wynika przede wszystkim z ograniczonej podaży miejsc – w Polsce brakuje nawet 400 tys. łóżek, a w samej Warszawie deficyt wynosi około 60 tys. miejsc. Dla</w:t>
      </w:r>
      <w:r w:rsidR="00564523" w:rsidRPr="00A37740">
        <w:rPr>
          <w:rFonts w:ascii="Arial" w:hAnsi="Arial" w:cs="Arial"/>
        </w:rPr>
        <w:t> </w:t>
      </w:r>
      <w:r w:rsidRPr="00A37740">
        <w:rPr>
          <w:rFonts w:ascii="Arial" w:hAnsi="Arial" w:cs="Arial"/>
        </w:rPr>
        <w:t>wielu studentów barierą pozostaje zarówno standard publicznych akademików, jak i ceny prywatnych – sięgające w stolicy nawet 4000 zł miesięcznie.</w:t>
      </w:r>
    </w:p>
    <w:p w14:paraId="6B9358DE" w14:textId="3649494C" w:rsidR="00F1520C" w:rsidRDefault="00F1520C" w:rsidP="00A37740">
      <w:pPr>
        <w:spacing w:line="276" w:lineRule="auto"/>
        <w:jc w:val="both"/>
        <w:rPr>
          <w:rFonts w:ascii="Arial" w:hAnsi="Arial" w:cs="Arial"/>
        </w:rPr>
      </w:pPr>
      <w:r w:rsidRPr="00A37740">
        <w:rPr>
          <w:rFonts w:ascii="Arial" w:hAnsi="Arial" w:cs="Arial"/>
        </w:rPr>
        <w:t xml:space="preserve">Na tle stabilizacji kosztów utrzymania wyróżniają się wyzwania związane z rynkiem pracy. Już 57% studentów negatywnie ocenia dostępność ofert, warunki zatrudnienia i poziom wynagrodzeń, a tylko 12% uważa sytuację za dobrą. Jednocześnie rośnie odsetek osób, które w ogóle nie podejmują pracy – 41% (wzrost o 6 </w:t>
      </w:r>
      <w:proofErr w:type="spellStart"/>
      <w:r w:rsidRPr="00A37740">
        <w:rPr>
          <w:rFonts w:ascii="Arial" w:hAnsi="Arial" w:cs="Arial"/>
        </w:rPr>
        <w:t>p.p</w:t>
      </w:r>
      <w:proofErr w:type="spellEnd"/>
      <w:r w:rsidRPr="00A37740">
        <w:rPr>
          <w:rFonts w:ascii="Arial" w:hAnsi="Arial" w:cs="Arial"/>
        </w:rPr>
        <w:t>. r/r). Ci, którzy pracują, coraz częściej wybierają zatrudnienie pełnoetatowe, co</w:t>
      </w:r>
      <w:r w:rsidR="00564523" w:rsidRPr="00A37740">
        <w:rPr>
          <w:rFonts w:ascii="Arial" w:hAnsi="Arial" w:cs="Arial"/>
        </w:rPr>
        <w:t> </w:t>
      </w:r>
      <w:r w:rsidRPr="00A37740">
        <w:rPr>
          <w:rFonts w:ascii="Arial" w:hAnsi="Arial" w:cs="Arial"/>
        </w:rPr>
        <w:t>pozwala im na samodzielne finansowanie studiów i</w:t>
      </w:r>
      <w:r w:rsidR="00A37740">
        <w:rPr>
          <w:rFonts w:ascii="Arial" w:hAnsi="Arial" w:cs="Arial"/>
        </w:rPr>
        <w:t> </w:t>
      </w:r>
      <w:r w:rsidRPr="00A37740">
        <w:rPr>
          <w:rFonts w:ascii="Arial" w:hAnsi="Arial" w:cs="Arial"/>
        </w:rPr>
        <w:t>utrzymania, ale utrudnia łączenie obowiązków akademickich i zawodowych.</w:t>
      </w:r>
    </w:p>
    <w:p w14:paraId="0183BBC5" w14:textId="77777777" w:rsidR="00A37740" w:rsidRPr="00A37740" w:rsidRDefault="00A37740" w:rsidP="00A37740">
      <w:pPr>
        <w:spacing w:line="276" w:lineRule="auto"/>
        <w:jc w:val="both"/>
        <w:rPr>
          <w:rFonts w:ascii="Arial" w:hAnsi="Arial" w:cs="Arial"/>
        </w:rPr>
      </w:pPr>
    </w:p>
    <w:p w14:paraId="0AE2752A" w14:textId="68C557F5" w:rsidR="003B312D" w:rsidRPr="00A37740" w:rsidRDefault="003B312D" w:rsidP="00A37740">
      <w:pPr>
        <w:spacing w:line="276" w:lineRule="auto"/>
        <w:jc w:val="both"/>
        <w:rPr>
          <w:rFonts w:ascii="Arial" w:hAnsi="Arial" w:cs="Arial"/>
          <w:b/>
          <w:bCs/>
        </w:rPr>
      </w:pPr>
      <w:r w:rsidRPr="00A37740">
        <w:rPr>
          <w:rFonts w:ascii="Arial" w:hAnsi="Arial" w:cs="Arial"/>
          <w:b/>
          <w:bCs/>
        </w:rPr>
        <w:t>Edukacja finansowa jako inwestycja w przyszłość</w:t>
      </w:r>
    </w:p>
    <w:p w14:paraId="0EC51C69" w14:textId="3BB49B1B" w:rsidR="00F1520C" w:rsidRPr="00A37740" w:rsidRDefault="00A143BE" w:rsidP="00A37740">
      <w:pPr>
        <w:spacing w:line="276" w:lineRule="auto"/>
        <w:jc w:val="both"/>
        <w:rPr>
          <w:rFonts w:ascii="Arial" w:hAnsi="Arial" w:cs="Arial"/>
        </w:rPr>
      </w:pPr>
      <w:r w:rsidRPr="00A37740">
        <w:rPr>
          <w:rFonts w:ascii="Arial" w:hAnsi="Arial" w:cs="Arial"/>
        </w:rPr>
        <w:t>W tegorocznej edycji raportu autorzy podkreślają znaczenie kompetencji finansowych.</w:t>
      </w:r>
      <w:r w:rsidR="0086227B" w:rsidRPr="00A37740">
        <w:rPr>
          <w:rFonts w:ascii="Arial" w:hAnsi="Arial" w:cs="Arial"/>
        </w:rPr>
        <w:t xml:space="preserve"> Jak wskazują wyniki badania „Poziom wiedzy finansowej Polaków 2025” przygotowanego na zlecenie WIB i Fundacji GPW</w:t>
      </w:r>
      <w:r w:rsidRPr="00A37740">
        <w:rPr>
          <w:rFonts w:ascii="Arial" w:hAnsi="Arial" w:cs="Arial"/>
        </w:rPr>
        <w:t xml:space="preserve"> </w:t>
      </w:r>
      <w:r w:rsidR="0086227B" w:rsidRPr="00A37740">
        <w:rPr>
          <w:rFonts w:ascii="Arial" w:hAnsi="Arial" w:cs="Arial"/>
        </w:rPr>
        <w:t>j</w:t>
      </w:r>
      <w:r w:rsidRPr="00A37740">
        <w:rPr>
          <w:rFonts w:ascii="Arial" w:hAnsi="Arial" w:cs="Arial"/>
        </w:rPr>
        <w:t>edynie co trzeci Polak pozytywnie ocenia swoją wiedzę ekonomiczną, a średnia samoocena w grupie wiekowej 18–24 lata wyniosła zaledwie 2,6 w</w:t>
      </w:r>
      <w:r w:rsidR="00A37740">
        <w:rPr>
          <w:rFonts w:ascii="Arial" w:hAnsi="Arial" w:cs="Arial"/>
        </w:rPr>
        <w:t> </w:t>
      </w:r>
      <w:r w:rsidRPr="00A37740">
        <w:rPr>
          <w:rFonts w:ascii="Arial" w:hAnsi="Arial" w:cs="Arial"/>
        </w:rPr>
        <w:t>pięciostopniowej skali. Raport pokazuje także, że młodzi Polacy wciąż czują niedosyt wiedzy ekonomicznej. To sygnał, że mimo rosnącej świadomości potrzebne są dalsze działania edukacyjne, które przygotują studentów do</w:t>
      </w:r>
      <w:r w:rsidR="00564523" w:rsidRPr="00A37740">
        <w:rPr>
          <w:rFonts w:ascii="Arial" w:hAnsi="Arial" w:cs="Arial"/>
        </w:rPr>
        <w:t> </w:t>
      </w:r>
      <w:r w:rsidRPr="00A37740">
        <w:rPr>
          <w:rFonts w:ascii="Arial" w:hAnsi="Arial" w:cs="Arial"/>
        </w:rPr>
        <w:t>świadomego zarządzania pieniędzmi.</w:t>
      </w:r>
    </w:p>
    <w:p w14:paraId="50554106" w14:textId="77777777" w:rsidR="00A37740" w:rsidRDefault="00A37740" w:rsidP="00A37740">
      <w:pPr>
        <w:spacing w:line="276" w:lineRule="auto"/>
        <w:jc w:val="both"/>
        <w:rPr>
          <w:rFonts w:ascii="Arial" w:hAnsi="Arial" w:cs="Arial"/>
        </w:rPr>
      </w:pPr>
    </w:p>
    <w:p w14:paraId="7FD7B3B0" w14:textId="77777777" w:rsidR="00A37740" w:rsidRDefault="00A37740" w:rsidP="00A37740">
      <w:pPr>
        <w:spacing w:line="276" w:lineRule="auto"/>
        <w:jc w:val="both"/>
        <w:rPr>
          <w:rFonts w:ascii="Arial" w:hAnsi="Arial" w:cs="Arial"/>
        </w:rPr>
      </w:pPr>
    </w:p>
    <w:p w14:paraId="7BC3F199" w14:textId="77777777" w:rsidR="00A37740" w:rsidRDefault="00A37740" w:rsidP="00A37740">
      <w:pPr>
        <w:spacing w:line="276" w:lineRule="auto"/>
        <w:jc w:val="both"/>
        <w:rPr>
          <w:rFonts w:ascii="Arial" w:hAnsi="Arial" w:cs="Arial"/>
        </w:rPr>
      </w:pPr>
    </w:p>
    <w:p w14:paraId="72C09074" w14:textId="77777777" w:rsidR="00A37740" w:rsidRDefault="00A37740" w:rsidP="00A37740">
      <w:pPr>
        <w:spacing w:line="276" w:lineRule="auto"/>
        <w:jc w:val="both"/>
        <w:rPr>
          <w:rFonts w:ascii="Arial" w:hAnsi="Arial" w:cs="Arial"/>
        </w:rPr>
      </w:pPr>
    </w:p>
    <w:p w14:paraId="65160C57" w14:textId="2718855A" w:rsidR="00F06E67" w:rsidRDefault="00DE29AE" w:rsidP="00A37740">
      <w:pPr>
        <w:spacing w:line="276" w:lineRule="auto"/>
        <w:jc w:val="both"/>
        <w:rPr>
          <w:rFonts w:ascii="Arial" w:hAnsi="Arial" w:cs="Arial"/>
        </w:rPr>
      </w:pPr>
      <w:r w:rsidRPr="00A37740">
        <w:rPr>
          <w:rFonts w:ascii="Arial" w:hAnsi="Arial" w:cs="Arial"/>
        </w:rPr>
        <w:t xml:space="preserve">Więcej analiz i informacji o rynku najmu studenckiego w Polsce w tegorocznym raporcie </w:t>
      </w:r>
      <w:r w:rsidRPr="00A37740">
        <w:rPr>
          <w:rFonts w:ascii="Arial" w:hAnsi="Arial" w:cs="Arial"/>
          <w:b/>
          <w:bCs/>
        </w:rPr>
        <w:t>„Studenci na rynku nieruchomości. Raport 2025”</w:t>
      </w:r>
      <w:r w:rsidRPr="00A37740">
        <w:rPr>
          <w:rFonts w:ascii="Arial" w:hAnsi="Arial" w:cs="Arial"/>
        </w:rPr>
        <w:t>, opracowanym przez Centrum AMRON. Raport jest dostępny na</w:t>
      </w:r>
      <w:r w:rsidR="00564523" w:rsidRPr="00A37740">
        <w:rPr>
          <w:rFonts w:ascii="Arial" w:hAnsi="Arial" w:cs="Arial"/>
        </w:rPr>
        <w:t> </w:t>
      </w:r>
      <w:r w:rsidRPr="00A37740">
        <w:rPr>
          <w:rFonts w:ascii="Arial" w:hAnsi="Arial" w:cs="Arial"/>
        </w:rPr>
        <w:t xml:space="preserve">stronie internetowej </w:t>
      </w:r>
      <w:hyperlink r:id="rId10" w:history="1">
        <w:r w:rsidRPr="00A37740">
          <w:rPr>
            <w:rStyle w:val="Hipercze"/>
            <w:rFonts w:ascii="Arial" w:hAnsi="Arial" w:cs="Arial"/>
            <w:b/>
            <w:bCs/>
          </w:rPr>
          <w:t>www.amron.pl</w:t>
        </w:r>
      </w:hyperlink>
      <w:r w:rsidRPr="00A37740">
        <w:rPr>
          <w:rFonts w:ascii="Arial" w:hAnsi="Arial" w:cs="Arial"/>
        </w:rPr>
        <w:t xml:space="preserve">. </w:t>
      </w:r>
    </w:p>
    <w:p w14:paraId="2A47D61E" w14:textId="77777777" w:rsidR="00A37740" w:rsidRPr="00A37740" w:rsidRDefault="00A37740" w:rsidP="00A37740">
      <w:pPr>
        <w:spacing w:line="276" w:lineRule="auto"/>
        <w:jc w:val="both"/>
        <w:rPr>
          <w:rFonts w:ascii="Arial" w:hAnsi="Arial" w:cs="Arial"/>
        </w:rPr>
      </w:pPr>
    </w:p>
    <w:p w14:paraId="77013041" w14:textId="716DA632" w:rsidR="005411FE" w:rsidRPr="00A37740" w:rsidRDefault="005411FE" w:rsidP="00A37740">
      <w:pPr>
        <w:spacing w:line="276" w:lineRule="auto"/>
        <w:jc w:val="both"/>
        <w:rPr>
          <w:rFonts w:ascii="Arial" w:hAnsi="Arial" w:cs="Arial"/>
        </w:rPr>
      </w:pPr>
      <w:r w:rsidRPr="00A37740">
        <w:rPr>
          <w:rFonts w:ascii="Arial" w:hAnsi="Arial" w:cs="Arial"/>
          <w:b/>
          <w:bCs/>
        </w:rPr>
        <w:t>Pełna wersja raportu „Portfel Studenta 202</w:t>
      </w:r>
      <w:r w:rsidR="00D97CA3" w:rsidRPr="00A37740">
        <w:rPr>
          <w:rFonts w:ascii="Arial" w:hAnsi="Arial" w:cs="Arial"/>
          <w:b/>
          <w:bCs/>
        </w:rPr>
        <w:t>5</w:t>
      </w:r>
      <w:r w:rsidRPr="00A37740">
        <w:rPr>
          <w:rFonts w:ascii="Arial" w:hAnsi="Arial" w:cs="Arial"/>
          <w:b/>
          <w:bCs/>
        </w:rPr>
        <w:t>”</w:t>
      </w:r>
      <w:r w:rsidRPr="00A37740">
        <w:rPr>
          <w:rFonts w:ascii="Arial" w:hAnsi="Arial" w:cs="Arial"/>
        </w:rPr>
        <w:t xml:space="preserve"> jest dostępna na stronach internetowych Warszawskiego Instytutu Bankowości i Związku Banków Polskich.</w:t>
      </w:r>
    </w:p>
    <w:p w14:paraId="0C3B436E" w14:textId="77777777" w:rsidR="00641F46" w:rsidRDefault="00641F46" w:rsidP="00CC331A">
      <w:pPr>
        <w:spacing w:line="240" w:lineRule="auto"/>
        <w:jc w:val="both"/>
        <w:rPr>
          <w:rFonts w:ascii="Arial" w:hAnsi="Arial" w:cs="Arial"/>
        </w:rPr>
      </w:pPr>
    </w:p>
    <w:p w14:paraId="0B3FF724" w14:textId="77777777" w:rsidR="00A37740" w:rsidRDefault="00A37740" w:rsidP="00CC331A">
      <w:pPr>
        <w:spacing w:line="240" w:lineRule="auto"/>
        <w:jc w:val="both"/>
        <w:rPr>
          <w:rFonts w:ascii="Arial" w:hAnsi="Arial" w:cs="Arial"/>
        </w:rPr>
      </w:pPr>
    </w:p>
    <w:p w14:paraId="773AA75E" w14:textId="77777777" w:rsidR="00A37740" w:rsidRPr="00A37740" w:rsidRDefault="00A37740" w:rsidP="00CC331A">
      <w:pPr>
        <w:spacing w:line="240" w:lineRule="auto"/>
        <w:jc w:val="both"/>
        <w:rPr>
          <w:rFonts w:ascii="Arial" w:hAnsi="Arial" w:cs="Arial"/>
        </w:rPr>
      </w:pPr>
    </w:p>
    <w:p w14:paraId="4B393B2F" w14:textId="77777777" w:rsidR="007B31B4" w:rsidRPr="00A37740" w:rsidRDefault="007B31B4" w:rsidP="007B31B4">
      <w:pPr>
        <w:rPr>
          <w:rFonts w:ascii="Arial" w:hAnsi="Arial" w:cs="Arial"/>
        </w:rPr>
      </w:pPr>
      <w:r w:rsidRPr="00A37740">
        <w:rPr>
          <w:rFonts w:ascii="Arial" w:hAnsi="Arial" w:cs="Arial"/>
          <w:b/>
          <w:bCs/>
        </w:rPr>
        <w:t>KONTAKT DLA MEDIÓW:</w:t>
      </w:r>
      <w:r w:rsidRPr="00A37740">
        <w:rPr>
          <w:rFonts w:ascii="Arial" w:hAnsi="Arial" w:cs="Arial"/>
        </w:rPr>
        <w:t> </w:t>
      </w:r>
    </w:p>
    <w:p w14:paraId="14DFF272" w14:textId="3B31DE36" w:rsidR="00BC6AB8" w:rsidRPr="00A37740" w:rsidRDefault="00BC6AB8" w:rsidP="00CC331A">
      <w:pPr>
        <w:spacing w:after="0" w:line="240" w:lineRule="auto"/>
        <w:rPr>
          <w:rFonts w:ascii="Arial" w:hAnsi="Arial" w:cs="Arial"/>
          <w:u w:val="single"/>
        </w:rPr>
      </w:pPr>
      <w:bookmarkStart w:id="0" w:name="_Hlk207972325"/>
      <w:r w:rsidRPr="00A37740">
        <w:rPr>
          <w:rFonts w:ascii="Arial" w:hAnsi="Arial" w:cs="Arial"/>
          <w:u w:val="single"/>
        </w:rPr>
        <w:t>ZWIĄZEK BANKÓW POLSKICH</w:t>
      </w:r>
    </w:p>
    <w:p w14:paraId="2318512D" w14:textId="5619C05A" w:rsidR="007E30BF" w:rsidRPr="00A37740" w:rsidRDefault="00641F46" w:rsidP="00CC331A">
      <w:pPr>
        <w:spacing w:after="0" w:line="240" w:lineRule="auto"/>
        <w:rPr>
          <w:rFonts w:ascii="Arial" w:hAnsi="Arial" w:cs="Arial"/>
        </w:rPr>
      </w:pPr>
      <w:r w:rsidRPr="00A37740">
        <w:rPr>
          <w:rFonts w:ascii="Arial" w:hAnsi="Arial" w:cs="Arial"/>
          <w:b/>
          <w:bCs/>
        </w:rPr>
        <w:t xml:space="preserve">dr </w:t>
      </w:r>
      <w:r w:rsidR="007B31B4" w:rsidRPr="00A37740">
        <w:rPr>
          <w:rFonts w:ascii="Arial" w:hAnsi="Arial" w:cs="Arial"/>
          <w:b/>
          <w:bCs/>
        </w:rPr>
        <w:t>Przemysław Barbrich</w:t>
      </w:r>
      <w:r w:rsidR="007B31B4" w:rsidRPr="00A37740">
        <w:rPr>
          <w:rFonts w:ascii="Arial" w:hAnsi="Arial" w:cs="Arial"/>
        </w:rPr>
        <w:br/>
      </w:r>
      <w:hyperlink r:id="rId11" w:tooltip="mailto:przemyslaw.barbrich@zbp.pl" w:history="1">
        <w:r w:rsidR="007B31B4" w:rsidRPr="00A37740">
          <w:rPr>
            <w:rStyle w:val="Hipercze"/>
            <w:rFonts w:ascii="Arial" w:hAnsi="Arial" w:cs="Arial"/>
          </w:rPr>
          <w:t>przemyslaw.barbrich@zbp.pl </w:t>
        </w:r>
        <w:r w:rsidR="007B31B4" w:rsidRPr="00A37740">
          <w:rPr>
            <w:rStyle w:val="Hipercze"/>
            <w:rFonts w:ascii="Arial" w:hAnsi="Arial" w:cs="Arial"/>
          </w:rPr>
          <w:br/>
        </w:r>
      </w:hyperlink>
      <w:r w:rsidR="007B31B4" w:rsidRPr="00A37740">
        <w:rPr>
          <w:rFonts w:ascii="Arial" w:hAnsi="Arial" w:cs="Arial"/>
        </w:rPr>
        <w:t>tel. 660 763</w:t>
      </w:r>
      <w:r w:rsidR="000E517D" w:rsidRPr="00A37740">
        <w:rPr>
          <w:rFonts w:ascii="Arial" w:hAnsi="Arial" w:cs="Arial"/>
        </w:rPr>
        <w:t> </w:t>
      </w:r>
      <w:r w:rsidR="007B31B4" w:rsidRPr="00A37740">
        <w:rPr>
          <w:rFonts w:ascii="Arial" w:hAnsi="Arial" w:cs="Arial"/>
        </w:rPr>
        <w:t>831 </w:t>
      </w:r>
      <w:bookmarkEnd w:id="0"/>
    </w:p>
    <w:p w14:paraId="6E4754F1" w14:textId="77777777" w:rsidR="000E517D" w:rsidRPr="00A37740" w:rsidRDefault="000E517D" w:rsidP="000E517D">
      <w:pPr>
        <w:spacing w:after="0"/>
        <w:rPr>
          <w:rFonts w:ascii="Arial" w:hAnsi="Arial" w:cs="Arial"/>
        </w:rPr>
      </w:pPr>
    </w:p>
    <w:p w14:paraId="04F8397B" w14:textId="58717805" w:rsidR="00C478E8" w:rsidRPr="00A37740" w:rsidRDefault="00C478E8" w:rsidP="00CC331A">
      <w:pPr>
        <w:spacing w:after="0" w:line="240" w:lineRule="auto"/>
        <w:rPr>
          <w:rFonts w:ascii="Arial" w:hAnsi="Arial" w:cs="Arial"/>
          <w:u w:val="single"/>
        </w:rPr>
      </w:pPr>
      <w:bookmarkStart w:id="1" w:name="_GoBack"/>
      <w:r w:rsidRPr="00A37740">
        <w:rPr>
          <w:rFonts w:ascii="Arial" w:hAnsi="Arial" w:cs="Arial"/>
          <w:u w:val="single"/>
        </w:rPr>
        <w:t xml:space="preserve">WARSZAWSKI INSTYTUT </w:t>
      </w:r>
      <w:r w:rsidR="00852683" w:rsidRPr="00A37740">
        <w:rPr>
          <w:rFonts w:ascii="Arial" w:hAnsi="Arial" w:cs="Arial"/>
          <w:u w:val="single"/>
        </w:rPr>
        <w:t>BANKOWOŚCI</w:t>
      </w:r>
    </w:p>
    <w:p w14:paraId="41C1E1B9" w14:textId="51C1B798" w:rsidR="00C478E8" w:rsidRPr="00A37740" w:rsidRDefault="00C10C17" w:rsidP="00CC331A">
      <w:pPr>
        <w:spacing w:after="0" w:line="240" w:lineRule="auto"/>
        <w:rPr>
          <w:rFonts w:ascii="Arial" w:hAnsi="Arial" w:cs="Arial"/>
        </w:rPr>
      </w:pPr>
      <w:r w:rsidRPr="00A37740">
        <w:rPr>
          <w:rFonts w:ascii="Arial" w:hAnsi="Arial" w:cs="Arial"/>
          <w:b/>
          <w:bCs/>
        </w:rPr>
        <w:t>Patryk Gąsior</w:t>
      </w:r>
      <w:r w:rsidRPr="00A37740">
        <w:rPr>
          <w:rFonts w:ascii="Arial" w:hAnsi="Arial" w:cs="Arial"/>
        </w:rPr>
        <w:t xml:space="preserve"> </w:t>
      </w:r>
      <w:r w:rsidR="00C478E8" w:rsidRPr="00A37740">
        <w:rPr>
          <w:rFonts w:ascii="Arial" w:hAnsi="Arial" w:cs="Arial"/>
        </w:rPr>
        <w:br/>
      </w:r>
      <w:hyperlink r:id="rId12" w:history="1">
        <w:r w:rsidR="00D331C0" w:rsidRPr="00A37740">
          <w:rPr>
            <w:rStyle w:val="Hipercze"/>
            <w:rFonts w:ascii="Arial" w:hAnsi="Arial" w:cs="Arial"/>
          </w:rPr>
          <w:t xml:space="preserve">pgasior@wib.org.pl </w:t>
        </w:r>
        <w:r w:rsidR="00D331C0" w:rsidRPr="00A37740">
          <w:rPr>
            <w:rStyle w:val="Hipercze"/>
            <w:rFonts w:ascii="Arial" w:hAnsi="Arial" w:cs="Arial"/>
          </w:rPr>
          <w:br/>
        </w:r>
      </w:hyperlink>
      <w:r w:rsidR="00C478E8" w:rsidRPr="00A37740">
        <w:rPr>
          <w:rFonts w:ascii="Arial" w:hAnsi="Arial" w:cs="Arial"/>
        </w:rPr>
        <w:t xml:space="preserve">tel. </w:t>
      </w:r>
      <w:r w:rsidR="00564523" w:rsidRPr="00A37740">
        <w:rPr>
          <w:rFonts w:ascii="Arial" w:hAnsi="Arial" w:cs="Arial"/>
        </w:rPr>
        <w:t>530 510 879</w:t>
      </w:r>
    </w:p>
    <w:bookmarkEnd w:id="1"/>
    <w:p w14:paraId="6178A762" w14:textId="77777777" w:rsidR="00F00853" w:rsidRPr="00A37740" w:rsidRDefault="00F00853" w:rsidP="00C478E8">
      <w:pPr>
        <w:spacing w:after="0"/>
        <w:rPr>
          <w:rFonts w:ascii="Arial" w:hAnsi="Arial" w:cs="Arial"/>
        </w:rPr>
      </w:pPr>
    </w:p>
    <w:p w14:paraId="0C1E5FBD" w14:textId="671CAE76" w:rsidR="00D033AB" w:rsidRPr="00A37740" w:rsidRDefault="00D033AB" w:rsidP="00D21360">
      <w:pPr>
        <w:spacing w:after="0"/>
        <w:jc w:val="both"/>
        <w:rPr>
          <w:rFonts w:ascii="Arial" w:hAnsi="Arial" w:cs="Arial"/>
        </w:rPr>
      </w:pPr>
    </w:p>
    <w:p w14:paraId="2EF922FB" w14:textId="77777777" w:rsidR="00364E5E" w:rsidRPr="00A37740" w:rsidRDefault="00364E5E" w:rsidP="00D25DB5">
      <w:pPr>
        <w:spacing w:after="0"/>
        <w:rPr>
          <w:rFonts w:ascii="Arial" w:hAnsi="Arial" w:cs="Arial"/>
        </w:rPr>
      </w:pPr>
    </w:p>
    <w:p w14:paraId="27F0A2C9" w14:textId="77777777" w:rsidR="00364E5E" w:rsidRPr="00A37740" w:rsidRDefault="00364E5E" w:rsidP="00D25DB5">
      <w:pPr>
        <w:spacing w:after="0"/>
        <w:rPr>
          <w:rFonts w:ascii="Arial" w:hAnsi="Arial" w:cs="Arial"/>
        </w:rPr>
      </w:pPr>
    </w:p>
    <w:p w14:paraId="795C27F7" w14:textId="3BB4A90E" w:rsidR="00900515" w:rsidRPr="00A37740" w:rsidRDefault="00900515" w:rsidP="00C478E8">
      <w:pPr>
        <w:spacing w:after="0"/>
        <w:rPr>
          <w:rFonts w:ascii="Arial" w:hAnsi="Arial" w:cs="Arial"/>
        </w:rPr>
      </w:pPr>
    </w:p>
    <w:p w14:paraId="2999A0EC" w14:textId="77777777" w:rsidR="00011DA0" w:rsidRPr="00A37740" w:rsidRDefault="00011DA0">
      <w:pPr>
        <w:rPr>
          <w:rFonts w:ascii="Arial" w:hAnsi="Arial" w:cs="Arial"/>
        </w:rPr>
      </w:pPr>
    </w:p>
    <w:p w14:paraId="4D8436CC" w14:textId="77777777" w:rsidR="00011DA0" w:rsidRPr="00A37740" w:rsidRDefault="00011DA0">
      <w:pPr>
        <w:rPr>
          <w:rFonts w:ascii="Arial" w:hAnsi="Arial" w:cs="Arial"/>
        </w:rPr>
      </w:pPr>
    </w:p>
    <w:sectPr w:rsidR="00011DA0" w:rsidRPr="00A37740" w:rsidSect="00A37740">
      <w:footerReference w:type="default" r:id="rId13"/>
      <w:pgSz w:w="11906" w:h="16838"/>
      <w:pgMar w:top="1417" w:right="1417" w:bottom="1417"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87251" w14:textId="77777777" w:rsidR="008D404B" w:rsidRDefault="008D404B" w:rsidP="00770CC4">
      <w:pPr>
        <w:spacing w:after="0" w:line="240" w:lineRule="auto"/>
      </w:pPr>
      <w:r>
        <w:separator/>
      </w:r>
    </w:p>
  </w:endnote>
  <w:endnote w:type="continuationSeparator" w:id="0">
    <w:p w14:paraId="248A28DE" w14:textId="77777777" w:rsidR="008D404B" w:rsidRDefault="008D404B" w:rsidP="0077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238234198"/>
      <w:docPartObj>
        <w:docPartGallery w:val="Page Numbers (Bottom of Page)"/>
        <w:docPartUnique/>
      </w:docPartObj>
    </w:sdtPr>
    <w:sdtEndPr>
      <w:rPr>
        <w:rFonts w:asciiTheme="minorHAnsi" w:hAnsiTheme="minorHAnsi" w:cstheme="minorHAnsi"/>
        <w:sz w:val="24"/>
        <w:szCs w:val="24"/>
      </w:rPr>
    </w:sdtEndPr>
    <w:sdtContent>
      <w:p w14:paraId="24BB2CD2" w14:textId="4CCB63F6" w:rsidR="00770CC4" w:rsidRDefault="00770CC4" w:rsidP="004178C5">
        <w:pPr>
          <w:pStyle w:val="Stopka"/>
          <w:jc w:val="center"/>
          <w:rPr>
            <w:rFonts w:asciiTheme="majorHAnsi" w:eastAsiaTheme="majorEastAsia" w:hAnsiTheme="majorHAnsi" w:cstheme="majorBidi"/>
            <w:sz w:val="28"/>
            <w:szCs w:val="28"/>
          </w:rPr>
        </w:pPr>
        <w:r w:rsidRPr="004178C5">
          <w:rPr>
            <w:rFonts w:eastAsiaTheme="minorEastAsia" w:cstheme="minorHAnsi"/>
            <w:sz w:val="20"/>
            <w:szCs w:val="20"/>
          </w:rPr>
          <w:fldChar w:fldCharType="begin"/>
        </w:r>
        <w:r w:rsidRPr="004178C5">
          <w:rPr>
            <w:rFonts w:cstheme="minorHAnsi"/>
            <w:sz w:val="20"/>
            <w:szCs w:val="20"/>
          </w:rPr>
          <w:instrText>PAGE    \* MERGEFORMAT</w:instrText>
        </w:r>
        <w:r w:rsidRPr="004178C5">
          <w:rPr>
            <w:rFonts w:eastAsiaTheme="minorEastAsia" w:cstheme="minorHAnsi"/>
            <w:sz w:val="20"/>
            <w:szCs w:val="20"/>
          </w:rPr>
          <w:fldChar w:fldCharType="separate"/>
        </w:r>
        <w:r w:rsidR="00E86235" w:rsidRPr="00E86235">
          <w:rPr>
            <w:rFonts w:eastAsiaTheme="majorEastAsia" w:cstheme="minorHAnsi"/>
            <w:noProof/>
            <w:sz w:val="24"/>
            <w:szCs w:val="24"/>
          </w:rPr>
          <w:t>1</w:t>
        </w:r>
        <w:r w:rsidRPr="004178C5">
          <w:rPr>
            <w:rFonts w:eastAsiaTheme="majorEastAsia" w:cstheme="minorHAnsi"/>
            <w:sz w:val="24"/>
            <w:szCs w:val="24"/>
          </w:rPr>
          <w:fldChar w:fldCharType="end"/>
        </w:r>
      </w:p>
    </w:sdtContent>
  </w:sdt>
  <w:p w14:paraId="211B096F" w14:textId="77777777" w:rsidR="00770CC4" w:rsidRDefault="00770CC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8722" w14:textId="77777777" w:rsidR="008D404B" w:rsidRDefault="008D404B" w:rsidP="00770CC4">
      <w:pPr>
        <w:spacing w:after="0" w:line="240" w:lineRule="auto"/>
      </w:pPr>
      <w:r>
        <w:separator/>
      </w:r>
    </w:p>
  </w:footnote>
  <w:footnote w:type="continuationSeparator" w:id="0">
    <w:p w14:paraId="491A148B" w14:textId="77777777" w:rsidR="008D404B" w:rsidRDefault="008D404B" w:rsidP="00770C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A4"/>
    <w:rsid w:val="00011915"/>
    <w:rsid w:val="00011DA0"/>
    <w:rsid w:val="000A7728"/>
    <w:rsid w:val="000A7AEE"/>
    <w:rsid w:val="000D5972"/>
    <w:rsid w:val="000E517D"/>
    <w:rsid w:val="001259FF"/>
    <w:rsid w:val="00185D8F"/>
    <w:rsid w:val="00192E19"/>
    <w:rsid w:val="00196D4D"/>
    <w:rsid w:val="00197CAE"/>
    <w:rsid w:val="001B3450"/>
    <w:rsid w:val="001C0505"/>
    <w:rsid w:val="002102AD"/>
    <w:rsid w:val="0028717B"/>
    <w:rsid w:val="002A6D40"/>
    <w:rsid w:val="00364E5E"/>
    <w:rsid w:val="003863E1"/>
    <w:rsid w:val="003B312D"/>
    <w:rsid w:val="003B33AB"/>
    <w:rsid w:val="003E24F8"/>
    <w:rsid w:val="003E3548"/>
    <w:rsid w:val="00400731"/>
    <w:rsid w:val="004178C5"/>
    <w:rsid w:val="004A76AC"/>
    <w:rsid w:val="004F2F5A"/>
    <w:rsid w:val="00515B70"/>
    <w:rsid w:val="00537743"/>
    <w:rsid w:val="005411FE"/>
    <w:rsid w:val="00564523"/>
    <w:rsid w:val="005A40F9"/>
    <w:rsid w:val="005E0FC8"/>
    <w:rsid w:val="005F2782"/>
    <w:rsid w:val="006062C7"/>
    <w:rsid w:val="0063442B"/>
    <w:rsid w:val="00641F46"/>
    <w:rsid w:val="0066446D"/>
    <w:rsid w:val="00690B1B"/>
    <w:rsid w:val="006A180D"/>
    <w:rsid w:val="006A1A4C"/>
    <w:rsid w:val="006F28BF"/>
    <w:rsid w:val="007063F3"/>
    <w:rsid w:val="007443B2"/>
    <w:rsid w:val="00755B3C"/>
    <w:rsid w:val="007663DD"/>
    <w:rsid w:val="00770CC4"/>
    <w:rsid w:val="0077677A"/>
    <w:rsid w:val="007903C5"/>
    <w:rsid w:val="007B31B4"/>
    <w:rsid w:val="007D2A86"/>
    <w:rsid w:val="007D2B38"/>
    <w:rsid w:val="007E30BF"/>
    <w:rsid w:val="007E4E40"/>
    <w:rsid w:val="00815EB5"/>
    <w:rsid w:val="00852683"/>
    <w:rsid w:val="00855A6D"/>
    <w:rsid w:val="0086227B"/>
    <w:rsid w:val="008B5D94"/>
    <w:rsid w:val="008D30FF"/>
    <w:rsid w:val="008D404B"/>
    <w:rsid w:val="00900515"/>
    <w:rsid w:val="00927591"/>
    <w:rsid w:val="009568E3"/>
    <w:rsid w:val="009D0D9B"/>
    <w:rsid w:val="00A143BE"/>
    <w:rsid w:val="00A32E07"/>
    <w:rsid w:val="00A36CDA"/>
    <w:rsid w:val="00A37740"/>
    <w:rsid w:val="00B0279F"/>
    <w:rsid w:val="00B41FF5"/>
    <w:rsid w:val="00B53F39"/>
    <w:rsid w:val="00B552AD"/>
    <w:rsid w:val="00B60E40"/>
    <w:rsid w:val="00B66F8B"/>
    <w:rsid w:val="00BA165F"/>
    <w:rsid w:val="00BA4EE6"/>
    <w:rsid w:val="00BC6AB8"/>
    <w:rsid w:val="00BE2883"/>
    <w:rsid w:val="00BE6269"/>
    <w:rsid w:val="00BE794E"/>
    <w:rsid w:val="00BF307A"/>
    <w:rsid w:val="00C015E6"/>
    <w:rsid w:val="00C10C17"/>
    <w:rsid w:val="00C36169"/>
    <w:rsid w:val="00C4231B"/>
    <w:rsid w:val="00C478E8"/>
    <w:rsid w:val="00C56675"/>
    <w:rsid w:val="00CA1EB6"/>
    <w:rsid w:val="00CA2008"/>
    <w:rsid w:val="00CC331A"/>
    <w:rsid w:val="00D033AB"/>
    <w:rsid w:val="00D10D99"/>
    <w:rsid w:val="00D174BB"/>
    <w:rsid w:val="00D21360"/>
    <w:rsid w:val="00D25DB5"/>
    <w:rsid w:val="00D331C0"/>
    <w:rsid w:val="00D45703"/>
    <w:rsid w:val="00D630D8"/>
    <w:rsid w:val="00D76A7F"/>
    <w:rsid w:val="00D97CA3"/>
    <w:rsid w:val="00DB7499"/>
    <w:rsid w:val="00DE29AE"/>
    <w:rsid w:val="00DE70A7"/>
    <w:rsid w:val="00E00AFF"/>
    <w:rsid w:val="00E15B8A"/>
    <w:rsid w:val="00E81B4E"/>
    <w:rsid w:val="00E8215C"/>
    <w:rsid w:val="00E86235"/>
    <w:rsid w:val="00E9158E"/>
    <w:rsid w:val="00E93FF4"/>
    <w:rsid w:val="00EB45F9"/>
    <w:rsid w:val="00ED46A4"/>
    <w:rsid w:val="00ED500C"/>
    <w:rsid w:val="00ED6527"/>
    <w:rsid w:val="00EF2ED9"/>
    <w:rsid w:val="00F00853"/>
    <w:rsid w:val="00F06E67"/>
    <w:rsid w:val="00F117CE"/>
    <w:rsid w:val="00F1520C"/>
    <w:rsid w:val="00F31940"/>
    <w:rsid w:val="00F64E29"/>
    <w:rsid w:val="00F8778F"/>
    <w:rsid w:val="00FB3215"/>
    <w:rsid w:val="00FB4B05"/>
    <w:rsid w:val="00FD59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EE0B"/>
  <w15:chartTrackingRefBased/>
  <w15:docId w15:val="{DC443835-0E3A-4BA4-B310-645DFE22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78E8"/>
  </w:style>
  <w:style w:type="paragraph" w:styleId="Nagwek1">
    <w:name w:val="heading 1"/>
    <w:basedOn w:val="Normalny"/>
    <w:next w:val="Normalny"/>
    <w:link w:val="Nagwek1Znak"/>
    <w:uiPriority w:val="9"/>
    <w:qFormat/>
    <w:rsid w:val="00ED46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D46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D46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D46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D46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D46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46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46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46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46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46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46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46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46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46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46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46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46A4"/>
    <w:rPr>
      <w:rFonts w:eastAsiaTheme="majorEastAsia" w:cstheme="majorBidi"/>
      <w:color w:val="272727" w:themeColor="text1" w:themeTint="D8"/>
    </w:rPr>
  </w:style>
  <w:style w:type="paragraph" w:styleId="Tytu">
    <w:name w:val="Title"/>
    <w:basedOn w:val="Normalny"/>
    <w:next w:val="Normalny"/>
    <w:link w:val="TytuZnak"/>
    <w:uiPriority w:val="10"/>
    <w:qFormat/>
    <w:rsid w:val="00ED4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46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46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46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46A4"/>
    <w:pPr>
      <w:spacing w:before="160"/>
      <w:jc w:val="center"/>
    </w:pPr>
    <w:rPr>
      <w:i/>
      <w:iCs/>
      <w:color w:val="404040" w:themeColor="text1" w:themeTint="BF"/>
    </w:rPr>
  </w:style>
  <w:style w:type="character" w:customStyle="1" w:styleId="CytatZnak">
    <w:name w:val="Cytat Znak"/>
    <w:basedOn w:val="Domylnaczcionkaakapitu"/>
    <w:link w:val="Cytat"/>
    <w:uiPriority w:val="29"/>
    <w:rsid w:val="00ED46A4"/>
    <w:rPr>
      <w:i/>
      <w:iCs/>
      <w:color w:val="404040" w:themeColor="text1" w:themeTint="BF"/>
    </w:rPr>
  </w:style>
  <w:style w:type="paragraph" w:styleId="Akapitzlist">
    <w:name w:val="List Paragraph"/>
    <w:basedOn w:val="Normalny"/>
    <w:uiPriority w:val="34"/>
    <w:qFormat/>
    <w:rsid w:val="00ED46A4"/>
    <w:pPr>
      <w:ind w:left="720"/>
      <w:contextualSpacing/>
    </w:pPr>
  </w:style>
  <w:style w:type="character" w:styleId="Wyrnienieintensywne">
    <w:name w:val="Intense Emphasis"/>
    <w:basedOn w:val="Domylnaczcionkaakapitu"/>
    <w:uiPriority w:val="21"/>
    <w:qFormat/>
    <w:rsid w:val="00ED46A4"/>
    <w:rPr>
      <w:i/>
      <w:iCs/>
      <w:color w:val="2F5496" w:themeColor="accent1" w:themeShade="BF"/>
    </w:rPr>
  </w:style>
  <w:style w:type="paragraph" w:styleId="Cytatintensywny">
    <w:name w:val="Intense Quote"/>
    <w:basedOn w:val="Normalny"/>
    <w:next w:val="Normalny"/>
    <w:link w:val="CytatintensywnyZnak"/>
    <w:uiPriority w:val="30"/>
    <w:qFormat/>
    <w:rsid w:val="00ED4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D46A4"/>
    <w:rPr>
      <w:i/>
      <w:iCs/>
      <w:color w:val="2F5496" w:themeColor="accent1" w:themeShade="BF"/>
    </w:rPr>
  </w:style>
  <w:style w:type="character" w:styleId="Odwoanieintensywne">
    <w:name w:val="Intense Reference"/>
    <w:basedOn w:val="Domylnaczcionkaakapitu"/>
    <w:uiPriority w:val="32"/>
    <w:qFormat/>
    <w:rsid w:val="00ED46A4"/>
    <w:rPr>
      <w:b/>
      <w:bCs/>
      <w:smallCaps/>
      <w:color w:val="2F5496" w:themeColor="accent1" w:themeShade="BF"/>
      <w:spacing w:val="5"/>
    </w:rPr>
  </w:style>
  <w:style w:type="character" w:styleId="Hipercze">
    <w:name w:val="Hyperlink"/>
    <w:basedOn w:val="Domylnaczcionkaakapitu"/>
    <w:uiPriority w:val="99"/>
    <w:unhideWhenUsed/>
    <w:rsid w:val="00DE29AE"/>
    <w:rPr>
      <w:color w:val="0563C1" w:themeColor="hyperlink"/>
      <w:u w:val="single"/>
    </w:rPr>
  </w:style>
  <w:style w:type="character" w:customStyle="1" w:styleId="Nierozpoznanawzmianka1">
    <w:name w:val="Nierozpoznana wzmianka1"/>
    <w:basedOn w:val="Domylnaczcionkaakapitu"/>
    <w:uiPriority w:val="99"/>
    <w:semiHidden/>
    <w:unhideWhenUsed/>
    <w:rsid w:val="00DE29AE"/>
    <w:rPr>
      <w:color w:val="605E5C"/>
      <w:shd w:val="clear" w:color="auto" w:fill="E1DFDD"/>
    </w:rPr>
  </w:style>
  <w:style w:type="paragraph" w:styleId="Nagwek">
    <w:name w:val="header"/>
    <w:basedOn w:val="Normalny"/>
    <w:link w:val="NagwekZnak"/>
    <w:uiPriority w:val="99"/>
    <w:unhideWhenUsed/>
    <w:rsid w:val="00770C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0CC4"/>
  </w:style>
  <w:style w:type="paragraph" w:styleId="Stopka">
    <w:name w:val="footer"/>
    <w:basedOn w:val="Normalny"/>
    <w:link w:val="StopkaZnak"/>
    <w:uiPriority w:val="99"/>
    <w:unhideWhenUsed/>
    <w:rsid w:val="00770C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0CC4"/>
  </w:style>
  <w:style w:type="character" w:styleId="UyteHipercze">
    <w:name w:val="FollowedHyperlink"/>
    <w:basedOn w:val="Domylnaczcionkaakapitu"/>
    <w:uiPriority w:val="99"/>
    <w:semiHidden/>
    <w:unhideWhenUsed/>
    <w:rsid w:val="004A76AC"/>
    <w:rPr>
      <w:color w:val="954F72" w:themeColor="followedHyperlink"/>
      <w:u w:val="single"/>
    </w:rPr>
  </w:style>
  <w:style w:type="paragraph" w:styleId="Tekstdymka">
    <w:name w:val="Balloon Text"/>
    <w:basedOn w:val="Normalny"/>
    <w:link w:val="TekstdymkaZnak"/>
    <w:uiPriority w:val="99"/>
    <w:semiHidden/>
    <w:unhideWhenUsed/>
    <w:rsid w:val="00400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67565">
      <w:bodyDiv w:val="1"/>
      <w:marLeft w:val="0"/>
      <w:marRight w:val="0"/>
      <w:marTop w:val="0"/>
      <w:marBottom w:val="0"/>
      <w:divBdr>
        <w:top w:val="none" w:sz="0" w:space="0" w:color="auto"/>
        <w:left w:val="none" w:sz="0" w:space="0" w:color="auto"/>
        <w:bottom w:val="none" w:sz="0" w:space="0" w:color="auto"/>
        <w:right w:val="none" w:sz="0" w:space="0" w:color="auto"/>
      </w:divBdr>
    </w:div>
    <w:div w:id="734740617">
      <w:bodyDiv w:val="1"/>
      <w:marLeft w:val="0"/>
      <w:marRight w:val="0"/>
      <w:marTop w:val="0"/>
      <w:marBottom w:val="0"/>
      <w:divBdr>
        <w:top w:val="none" w:sz="0" w:space="0" w:color="auto"/>
        <w:left w:val="none" w:sz="0" w:space="0" w:color="auto"/>
        <w:bottom w:val="none" w:sz="0" w:space="0" w:color="auto"/>
        <w:right w:val="none" w:sz="0" w:space="0" w:color="auto"/>
      </w:divBdr>
    </w:div>
    <w:div w:id="760637872">
      <w:bodyDiv w:val="1"/>
      <w:marLeft w:val="0"/>
      <w:marRight w:val="0"/>
      <w:marTop w:val="0"/>
      <w:marBottom w:val="0"/>
      <w:divBdr>
        <w:top w:val="none" w:sz="0" w:space="0" w:color="auto"/>
        <w:left w:val="none" w:sz="0" w:space="0" w:color="auto"/>
        <w:bottom w:val="none" w:sz="0" w:space="0" w:color="auto"/>
        <w:right w:val="none" w:sz="0" w:space="0" w:color="auto"/>
      </w:divBdr>
    </w:div>
    <w:div w:id="1023676486">
      <w:bodyDiv w:val="1"/>
      <w:marLeft w:val="0"/>
      <w:marRight w:val="0"/>
      <w:marTop w:val="0"/>
      <w:marBottom w:val="0"/>
      <w:divBdr>
        <w:top w:val="none" w:sz="0" w:space="0" w:color="auto"/>
        <w:left w:val="none" w:sz="0" w:space="0" w:color="auto"/>
        <w:bottom w:val="none" w:sz="0" w:space="0" w:color="auto"/>
        <w:right w:val="none" w:sz="0" w:space="0" w:color="auto"/>
      </w:divBdr>
    </w:div>
    <w:div w:id="109944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gasior@wib.org.pl%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zemyslaw.barbrich@zbp.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mron.p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59FDF-FD26-409F-896F-BFD36712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785</Words>
  <Characters>4715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Borucki</dc:creator>
  <cp:keywords/>
  <dc:description/>
  <cp:lastModifiedBy>Patryk Gąsior</cp:lastModifiedBy>
  <cp:revision>7</cp:revision>
  <cp:lastPrinted>2025-09-08T10:58:00Z</cp:lastPrinted>
  <dcterms:created xsi:type="dcterms:W3CDTF">2025-09-08T13:11:00Z</dcterms:created>
  <dcterms:modified xsi:type="dcterms:W3CDTF">2025-09-12T06:13:00Z</dcterms:modified>
</cp:coreProperties>
</file>